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Wood Anthony Leon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CARDINAL INFRASTRUCTURE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 SIX FORKS ROAD,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Cardinal Infrastructure Group Inc.</w:t>
              </w:r>
            </w:hyperlink>
            <w:r>
              <w:rPr/>
              <w:t xml:space="preserve"> [ </w:t>
            </w:r>
            <w:r>
              <w:rPr>
                <w:rFonts w:ascii="Times;serif" w:hAnsi="Times;serif"/>
                <w:color w:val="0000FF"/>
                <w:sz w:val="24"/>
                <w:shd w:fill="FFFFFF" w:val="clear"/>
              </w:rPr>
              <w:t>CDNL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34,019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39.16</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34,019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17,381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39.75</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$38.54 to $39.53,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(1)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purchased in multiple transactions at prices ranging from $39.54 to $40.12,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(2)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Gidley,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7585" TargetMode="External"/><Relationship Id="rId5" Type="http://schemas.openxmlformats.org/officeDocument/2006/relationships/hyperlink" Target="http://www.sec.gov/cgi-bin/browse-edgar?action=getcompany&amp;CIK=0002079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4051</Characters>
  <CharactersWithSpaces>4721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