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Cardinal Infrastructure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DRIEHAUS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1,208,910.00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1,208,910.00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1,208,910.00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6.08 %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Cardinal Infrastructure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E. Six Forks Road #300, Raleigh, North Carolina 27609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Driehaus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25 East Erie Street, Chicago, Illinois 60611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1208910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1208910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1208910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by Driehaus Capital Management LLC (DCM) are held by numerous clients on a fully discretionary basis in accounts managed by DCM. Securities held in these clients' accounts are included in this report to reflect that DCM may have voting power and has dispositive power. To the best of DCM's knowledge, none of the referenced clients have the right to receive dividends or direct proceeds from the sale of interests relating to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30" w:type="dxa"/>
        <w:jc w:val="left"/>
        <w:tblInd w:w="0" w:type="dxa"/>
        <w:tblLayout w:type="fixed"/>
        <w:tblCellMar>
          <w:top w:w="28" w:type="dxa"/>
          <w:left w:w="28" w:type="dxa"/>
          <w:bottom w:w="28" w:type="dxa"/>
          <w:right w:w="28" w:type="dxa"/>
        </w:tblCellMar>
      </w:tblPr>
      <w:tblGrid>
        <w:gridCol w:w="5015"/>
        <w:gridCol w:w="5015"/>
      </w:tblGrid>
      <w:tr>
        <w:trPr/>
        <w:tc>
          <w:tcPr>
            <w:tcW w:w="5015" w:type="dxa"/>
            <w:tcBorders/>
            <w:vAlign w:val="center"/>
          </w:tcPr>
          <w:p>
            <w:pPr>
              <w:pStyle w:val="TableContents"/>
              <w:bidi w:val="0"/>
              <w:spacing w:before="0" w:after="0"/>
              <w:jc w:val="left"/>
              <w:rPr/>
            </w:pPr>
            <w:r>
              <w:rPr/>
              <w:t> </w:t>
            </w:r>
          </w:p>
          <w:tbl>
            <w:tblPr>
              <w:tblW w:w="4861" w:type="dxa"/>
              <w:jc w:val="left"/>
              <w:tblInd w:w="0" w:type="dxa"/>
              <w:tblLayout w:type="fixed"/>
              <w:tblCellMar>
                <w:top w:w="28" w:type="dxa"/>
                <w:left w:w="28" w:type="dxa"/>
                <w:bottom w:w="28" w:type="dxa"/>
                <w:right w:w="28" w:type="dxa"/>
              </w:tblCellMar>
            </w:tblPr>
            <w:tblGrid>
              <w:gridCol w:w="4861"/>
            </w:tblGrid>
            <w:tr>
              <w:trPr/>
              <w:tc>
                <w:tcPr>
                  <w:tcW w:w="4861" w:type="dxa"/>
                  <w:tcBorders/>
                  <w:vAlign w:val="center"/>
                </w:tcPr>
                <w:p>
                  <w:pPr>
                    <w:pStyle w:val="TableContents"/>
                    <w:bidi w:val="0"/>
                    <w:spacing w:before="0" w:after="0"/>
                    <w:jc w:val="left"/>
                    <w:rPr/>
                  </w:pPr>
                  <w:r>
                    <w:rPr/>
                    <w:t>DRIEHAUS CAPITAL MANAGEMENT LLC</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Janet McWilliams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General Counsel</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4573</Characters>
  <CharactersWithSpaces>5459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